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u w:val="none"/>
          <w:shd w:val="clear" w:color="auto" w:fill="FFFFFF"/>
        </w:rPr>
        <w:t>附件1</w:t>
      </w:r>
    </w:p>
    <w:p>
      <w:pPr>
        <w:pStyle w:val="2"/>
      </w:pPr>
    </w:p>
    <w:p>
      <w:pPr>
        <w:spacing w:afterLines="50" w:line="420" w:lineRule="exact"/>
        <w:jc w:val="center"/>
        <w:rPr>
          <w:rFonts w:ascii="方正小标宋简体" w:hAnsi="仿宋" w:eastAsia="方正小标宋简体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u w:val="none"/>
        </w:rPr>
        <w:t>泉州城建集团202</w:t>
      </w:r>
      <w:r>
        <w:rPr>
          <w:rFonts w:hint="eastAsia" w:ascii="方正小标宋简体" w:hAnsi="仿宋" w:eastAsia="方正小标宋简体"/>
          <w:sz w:val="36"/>
          <w:szCs w:val="36"/>
          <w:u w:val="none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36"/>
          <w:szCs w:val="36"/>
          <w:u w:val="none"/>
        </w:rPr>
        <w:t>年</w:t>
      </w:r>
      <w:r>
        <w:rPr>
          <w:rFonts w:hint="eastAsia" w:ascii="方正小标宋简体" w:hAnsi="仿宋" w:eastAsia="方正小标宋简体"/>
          <w:sz w:val="36"/>
          <w:szCs w:val="36"/>
          <w:u w:val="none"/>
          <w:lang w:eastAsia="zh-CN"/>
        </w:rPr>
        <w:t>第二批</w:t>
      </w:r>
      <w:r>
        <w:rPr>
          <w:rFonts w:hint="eastAsia" w:ascii="方正小标宋简体" w:hAnsi="仿宋" w:eastAsia="方正小标宋简体"/>
          <w:sz w:val="36"/>
          <w:szCs w:val="36"/>
          <w:u w:val="none"/>
        </w:rPr>
        <w:t>公开招聘岗位</w:t>
      </w:r>
    </w:p>
    <w:bookmarkEnd w:id="0"/>
    <w:tbl>
      <w:tblPr>
        <w:tblStyle w:val="4"/>
        <w:tblpPr w:leftFromText="180" w:rightFromText="180" w:vertAnchor="text" w:horzAnchor="page" w:tblpX="1105" w:tblpY="592"/>
        <w:tblOverlap w:val="never"/>
        <w:tblW w:w="10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40"/>
        <w:gridCol w:w="660"/>
        <w:gridCol w:w="4650"/>
        <w:gridCol w:w="705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工程部副经理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4．10年及以上施工企业施工现场管理工作经验；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5．具备高级工程师职称（工程施工类），或持有一级注册建造师证书（建筑工程）。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技术管理主管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4．10年及以上施工企业施工现场管理工作经验；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5．具备高级工程师职称（工程施工类），并持有一级注册建造师证书（建筑工程）。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安全生产管理主管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4．10年及以上施工企业施工现场管理工作经验；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5．具备工程师及以上职称（工程施工类）或持有二级及以上注册建造师证书（建筑工程）。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4．10年及以上房建、公建类现场管理工作经验；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5．具备工程师及以上职称（工程施工类），并持有二级及以上注册建造师证书（建筑工程）。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项目技术负责人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4．10年及以上房建、公建类现场管理工作经验；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5．具备工程师及以上职称（工程施工类），并持有二级及以上注册建造师证书（建筑工程）。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考核面试招聘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成控专员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3．35周岁（含）以下（1986年9月1日以后出生）；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4．具备建筑类二级执业资格或工程师及以上职称；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5．3年及以上工程造价（成本控制、预结算）等相关工作经验（需驻工程项目现场，服从公司工作安排）；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6．如持有一级造价工程师（或注册造价工程师）证书人员免笔试。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招投标专员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3．35周岁（含）以下（1986年9月1日以后出生）；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4．具备工程师及以上职称；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5．3年及以上招投标工作经验。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综合基础知识+写作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法务专员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2．法学类专业；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3．35周岁（含）以下（1986年9月1日以后出生）。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综合基础知识+写作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会计助理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2．会计与审计类专业；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3．35周岁（含）以下（1986年9月1日以后出生）；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4．初级会计师及以上职称；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5．1年及以上财务会计相关工作经验；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6．如持有注册会计师证书的，不受职称限制且免笔试。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行政文员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1.本科及以上学历；                          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2.行政管理（学）、公共事业管理、新闻（学）、新闻与传播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、秘书（学）、文秘（学）专业；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3.40周岁（含）以下（1981年9月1日后出生）。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综合基础知识+写作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土建施工员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2．土建类、材料类专业；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4．具有3年及以上施工企业现场施工管理工作经验；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5．满足以下条件之一人员，学历可放宽至大专学历：持有工程师及以上职称；持有二级及以上注册建造师证书。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4．具有5年及以上施工企业现场内业资料管理工作经验；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5．满足以下条件之一人员，学历可放宽至大专学历：持有工程师及以上职称；持有二级及以上注册建造师证。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安装施工员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2．土建类、材料类、电气自动化类专业；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4．具有5年及以上施工企业现场施工管理工作经验；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5．满足以下条件之一人员，学历可放宽至大专学历：持有工程师及以上职称；持有二级及以上注册建造师证。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2．环境安全技术类、机械类、土建类专业；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4．具有5年及以上施工企业现场安全管理工作经验；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5．持有安全员C证，学历可放宽至大专学历。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2．机械类、材料类专业；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4．具有5年及以上施工企业现场设备、机电管理工作经验。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劳务员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1．大专及以上学历；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2．土建类、材料类、电气自动化类、环境安全技术类、工商管理类专业；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3．40周岁（含）以下（1981年9月1日以后出生）。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材料员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1．本科及以上学历；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2．土建类、材料类、统计学类、工商管理类、经济贸易类专业；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3．40周岁（含）以下（1981年9月1日以后出生）。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中泉建筑公司     施工管理类管培生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1．本科及以上学历，应届毕业生；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2．土建类、机械类、电气自动化类、环境安全技术类、统计学类专业；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需到项目现场一线工作，服从公司岗位工作安排。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市政管理工程师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1.本科及以上学历；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2.土木工程、建筑与土木工程、市政工程、工程管理、道路与桥梁、道路与桥梁工程、道路桥梁与渡河工程、桥梁与隧道工程、交通土建工程、交通工程专业；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3.35周岁（含）以下（1986年9月1日后出生）；                                                4.具有工程师及以上职称或持有一级建造师证书；                                              5.具有5年及以上市政工程、道路与桥梁建设管理相关工作经验。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工程管理公司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水电管理工程师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1.本科及以上学历；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2.给（水）排水工程、给排水科学与工程、电力工程管理、电力工程与管理、建筑环境与设备工程、建筑电气与智能化、建筑环境与能源应用工程、电气工程及其自动化、水利水电工程、水利水电工程管理专业；                                                                                                           3.35周岁（含）以下（1986年9月1日以后出生）；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4.具有工程师及以上职称或持有一级建造师证书；                                                                                             5.具有5年及以上水电工程建设管理相关工作经验。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城建置业公司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投资主办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1.本科及以上学历；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2.专业不限；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3.40周岁（含）以下（198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年9月1日后出生）；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4.具备房地产企业投资运营管理、投资策划管理工作经验满8年。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综合基础知识+写作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shd w:val="clear" w:color="auto" w:fill="FFFFFF"/>
        <w:wordWrap w:val="0"/>
        <w:overflowPunct w:val="0"/>
        <w:snapToGrid w:val="0"/>
        <w:spacing w:before="0" w:beforeAutospacing="0" w:after="0" w:afterAutospacing="0" w:line="520" w:lineRule="exact"/>
        <w:jc w:val="both"/>
        <w:rPr>
          <w:rFonts w:ascii="Times New Roman" w:hAnsi="Times New Roman" w:eastAsia="仿宋_GB2312" w:cs="Times New Roman"/>
          <w:bCs/>
          <w:sz w:val="28"/>
          <w:szCs w:val="28"/>
          <w:u w:val="none"/>
        </w:rPr>
      </w:pPr>
      <w:r>
        <w:rPr>
          <w:rFonts w:ascii="Times New Roman" w:hAnsi="Times New Roman" w:eastAsia="仿宋_GB2312" w:cs="Times New Roman"/>
          <w:bCs/>
          <w:sz w:val="28"/>
          <w:szCs w:val="28"/>
          <w:u w:val="none"/>
        </w:rPr>
        <w:t>备注：1．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none"/>
        </w:rPr>
        <w:t>以上所有岗位要求持有相关职称的，具有高级职称人员免笔试；</w:t>
      </w:r>
    </w:p>
    <w:p>
      <w:pPr>
        <w:pStyle w:val="6"/>
        <w:numPr>
          <w:ilvl w:val="0"/>
          <w:numId w:val="1"/>
        </w:numPr>
        <w:shd w:val="clear" w:color="auto" w:fill="FFFFFF"/>
        <w:wordWrap w:val="0"/>
        <w:overflowPunct w:val="0"/>
        <w:snapToGrid w:val="0"/>
        <w:spacing w:before="0" w:beforeAutospacing="0" w:after="0" w:afterAutospacing="0" w:line="520" w:lineRule="exact"/>
        <w:ind w:firstLine="840" w:firstLineChars="300"/>
        <w:jc w:val="both"/>
        <w:rPr>
          <w:rFonts w:hint="eastAsia" w:ascii="Times New Roman" w:hAnsi="Times New Roman" w:eastAsia="仿宋_GB2312" w:cs="Times New Roman"/>
          <w:bCs/>
          <w:sz w:val="28"/>
          <w:szCs w:val="28"/>
          <w:u w:val="none"/>
        </w:rPr>
      </w:pPr>
      <w:r>
        <w:rPr>
          <w:rFonts w:hint="eastAsia" w:ascii="Times New Roman" w:hAnsi="Times New Roman" w:eastAsia="仿宋_GB2312" w:cs="Times New Roman"/>
          <w:bCs/>
          <w:sz w:val="28"/>
          <w:szCs w:val="28"/>
          <w:u w:val="none"/>
          <w:lang w:eastAsia="zh-CN"/>
        </w:rPr>
        <w:t>全日制</w:t>
      </w:r>
      <w:r>
        <w:rPr>
          <w:rFonts w:ascii="Times New Roman" w:hAnsi="Times New Roman" w:eastAsia="仿宋_GB2312" w:cs="Times New Roman"/>
          <w:bCs/>
          <w:sz w:val="28"/>
          <w:szCs w:val="28"/>
          <w:u w:val="none"/>
        </w:rPr>
        <w:t>研究生及以上学历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none"/>
          <w:lang w:eastAsia="zh-CN"/>
        </w:rPr>
        <w:t>的免笔试</w:t>
      </w:r>
      <w:r>
        <w:rPr>
          <w:rFonts w:ascii="Times New Roman" w:hAnsi="Times New Roman" w:eastAsia="仿宋_GB2312" w:cs="Times New Roman"/>
          <w:bCs/>
          <w:sz w:val="28"/>
          <w:szCs w:val="28"/>
          <w:u w:val="none"/>
        </w:rPr>
        <w:t>，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none"/>
          <w:lang w:eastAsia="zh-CN"/>
        </w:rPr>
        <w:t>且</w:t>
      </w:r>
      <w:r>
        <w:rPr>
          <w:rFonts w:ascii="Times New Roman" w:hAnsi="Times New Roman" w:eastAsia="仿宋_GB2312" w:cs="Times New Roman"/>
          <w:bCs/>
          <w:sz w:val="28"/>
          <w:szCs w:val="28"/>
          <w:u w:val="none"/>
        </w:rPr>
        <w:t>工作年限要求可适当放宽两年</w:t>
      </w:r>
      <w:r>
        <w:rPr>
          <w:rFonts w:hint="eastAsia" w:ascii="Times New Roman" w:hAnsi="Times New Roman" w:eastAsia="仿宋_GB2312" w:cs="Times New Roman"/>
          <w:bCs/>
          <w:sz w:val="28"/>
          <w:szCs w:val="28"/>
          <w:u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5AE888"/>
    <w:multiLevelType w:val="singleLevel"/>
    <w:tmpl w:val="DA5AE888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66051CBC"/>
    <w:rsid w:val="660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2022-09-23T10:39:00Z</dcterms:created>
  <dc:creator>半夏染</dc:creator>
  <cp:lastModifiedBy>半夏染</cp:lastModifiedBy>
  <dcterms:modified xsi:type="dcterms:W3CDTF">2022-09-23T10:40:08Z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F31858CD57DE4B15A56B8960BFB6E485</vt:lpwstr>
  </property>
</Properties>
</file>